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A0" w:rsidRDefault="00E011F8" w:rsidP="005335A0">
      <w:bookmarkStart w:id="0" w:name="_heading=h.gjdgxs" w:colFirst="0" w:colLast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35A0" w:rsidRDefault="005335A0" w:rsidP="005335A0"/>
    <w:p w:rsidR="0099333F" w:rsidRPr="007B1A57" w:rsidRDefault="0099333F" w:rsidP="007B1A57">
      <w:pPr>
        <w:spacing w:line="223" w:lineRule="exact"/>
        <w:jc w:val="center"/>
      </w:pPr>
    </w:p>
    <w:p w:rsidR="00DA207A" w:rsidRPr="0099333F" w:rsidRDefault="0099333F" w:rsidP="00BA6C6A">
      <w:pPr>
        <w:jc w:val="center"/>
        <w:rPr>
          <w:b/>
          <w:sz w:val="36"/>
          <w:szCs w:val="36"/>
        </w:rPr>
      </w:pPr>
      <w:r w:rsidRPr="0099333F">
        <w:rPr>
          <w:b/>
          <w:sz w:val="36"/>
          <w:szCs w:val="36"/>
        </w:rPr>
        <w:t>Attività finanziata con il contributo dell’Unione Europea e dell’</w:t>
      </w:r>
      <w:proofErr w:type="spellStart"/>
      <w:r w:rsidRPr="0099333F">
        <w:rPr>
          <w:b/>
          <w:sz w:val="36"/>
          <w:szCs w:val="36"/>
        </w:rPr>
        <w:t>Italia-</w:t>
      </w:r>
      <w:proofErr w:type="spellEnd"/>
      <w:r w:rsidRPr="0099333F">
        <w:rPr>
          <w:b/>
          <w:sz w:val="36"/>
          <w:szCs w:val="36"/>
        </w:rPr>
        <w:t xml:space="preserve"> </w:t>
      </w:r>
      <w:proofErr w:type="spellStart"/>
      <w:r w:rsidRPr="0099333F">
        <w:rPr>
          <w:b/>
          <w:sz w:val="36"/>
          <w:szCs w:val="36"/>
        </w:rPr>
        <w:t>REG</w:t>
      </w:r>
      <w:proofErr w:type="spellEnd"/>
      <w:r w:rsidRPr="0099333F">
        <w:rPr>
          <w:b/>
          <w:sz w:val="36"/>
          <w:szCs w:val="36"/>
        </w:rPr>
        <w:t>. (UE) 2021/2115 P.O. OCM OLIO ANNO 2024 CUP: G78H24000140009</w:t>
      </w:r>
    </w:p>
    <w:p w:rsidR="0099333F" w:rsidRDefault="0099333F" w:rsidP="0099333F">
      <w:pPr>
        <w:tabs>
          <w:tab w:val="left" w:pos="1125"/>
          <w:tab w:val="center" w:pos="481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9333F" w:rsidRDefault="0099333F" w:rsidP="0099333F">
      <w:pPr>
        <w:tabs>
          <w:tab w:val="left" w:pos="1125"/>
          <w:tab w:val="center" w:pos="481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B1A57" w:rsidRPr="007B1A57" w:rsidRDefault="00DA5CE9" w:rsidP="0099333F">
      <w:pPr>
        <w:tabs>
          <w:tab w:val="left" w:pos="1125"/>
          <w:tab w:val="center" w:pos="4816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7B1A57" w:rsidRPr="007B1A57">
        <w:rPr>
          <w:b/>
          <w:sz w:val="36"/>
          <w:szCs w:val="36"/>
        </w:rPr>
        <w:t xml:space="preserve">Bollettino </w:t>
      </w:r>
      <w:proofErr w:type="spellStart"/>
      <w:r w:rsidR="007B1A57" w:rsidRPr="007B1A57">
        <w:rPr>
          <w:b/>
          <w:sz w:val="36"/>
          <w:szCs w:val="36"/>
        </w:rPr>
        <w:t>fitopatologico</w:t>
      </w:r>
      <w:proofErr w:type="spellEnd"/>
      <w:r w:rsidR="007B1A57" w:rsidRPr="007B1A57">
        <w:rPr>
          <w:b/>
          <w:sz w:val="36"/>
          <w:szCs w:val="36"/>
        </w:rPr>
        <w:t xml:space="preserve"> N. </w:t>
      </w:r>
      <w:r w:rsidR="00B76EA7">
        <w:rPr>
          <w:b/>
          <w:sz w:val="36"/>
          <w:szCs w:val="36"/>
        </w:rPr>
        <w:t>1</w:t>
      </w:r>
      <w:r w:rsidR="0038409E">
        <w:rPr>
          <w:b/>
          <w:sz w:val="36"/>
          <w:szCs w:val="36"/>
        </w:rPr>
        <w:t>5</w:t>
      </w:r>
      <w:r w:rsidR="007B1A57" w:rsidRPr="007B1A57">
        <w:rPr>
          <w:b/>
          <w:sz w:val="36"/>
          <w:szCs w:val="36"/>
        </w:rPr>
        <w:t xml:space="preserve"> del </w:t>
      </w:r>
      <w:r w:rsidR="0038409E">
        <w:rPr>
          <w:b/>
          <w:sz w:val="36"/>
          <w:szCs w:val="36"/>
        </w:rPr>
        <w:t>07</w:t>
      </w:r>
      <w:r w:rsidR="007B1A57" w:rsidRPr="007B1A57">
        <w:rPr>
          <w:b/>
          <w:sz w:val="36"/>
          <w:szCs w:val="36"/>
        </w:rPr>
        <w:t xml:space="preserve"> </w:t>
      </w:r>
      <w:r w:rsidR="0038409E">
        <w:rPr>
          <w:b/>
          <w:sz w:val="36"/>
          <w:szCs w:val="36"/>
        </w:rPr>
        <w:t>Otto</w:t>
      </w:r>
      <w:r w:rsidR="00B76EA7">
        <w:rPr>
          <w:b/>
          <w:sz w:val="36"/>
          <w:szCs w:val="36"/>
        </w:rPr>
        <w:t>bre</w:t>
      </w:r>
      <w:r w:rsidR="007B1A57" w:rsidRPr="007B1A57">
        <w:rPr>
          <w:b/>
          <w:sz w:val="36"/>
          <w:szCs w:val="36"/>
        </w:rPr>
        <w:t xml:space="preserve"> 2024</w:t>
      </w:r>
      <w:r w:rsidR="007B1A57" w:rsidRPr="007B1A57">
        <w:rPr>
          <w:sz w:val="36"/>
          <w:szCs w:val="36"/>
        </w:rPr>
        <w:t>-</w:t>
      </w:r>
    </w:p>
    <w:p w:rsidR="007B1A57" w:rsidRPr="007B1A57" w:rsidRDefault="007B1A57" w:rsidP="007B1A57">
      <w:pPr>
        <w:jc w:val="center"/>
        <w:rPr>
          <w:sz w:val="36"/>
          <w:szCs w:val="36"/>
        </w:rPr>
      </w:pPr>
      <w:r w:rsidRPr="007B1A57">
        <w:rPr>
          <w:b/>
          <w:sz w:val="36"/>
          <w:szCs w:val="36"/>
        </w:rPr>
        <w:t>Periodo di rilevazione</w:t>
      </w:r>
      <w:r w:rsidRPr="007B1A57">
        <w:rPr>
          <w:sz w:val="36"/>
          <w:szCs w:val="36"/>
        </w:rPr>
        <w:t xml:space="preserve">: dal </w:t>
      </w:r>
      <w:r w:rsidR="0038409E">
        <w:rPr>
          <w:sz w:val="36"/>
          <w:szCs w:val="36"/>
        </w:rPr>
        <w:t>30</w:t>
      </w:r>
      <w:r w:rsidR="0038409E" w:rsidRPr="007B1A57">
        <w:rPr>
          <w:sz w:val="36"/>
          <w:szCs w:val="36"/>
        </w:rPr>
        <w:t>-0</w:t>
      </w:r>
      <w:r w:rsidR="0038409E">
        <w:rPr>
          <w:sz w:val="36"/>
          <w:szCs w:val="36"/>
        </w:rPr>
        <w:t>9</w:t>
      </w:r>
      <w:r w:rsidR="0038409E" w:rsidRPr="007B1A57">
        <w:rPr>
          <w:sz w:val="36"/>
          <w:szCs w:val="36"/>
        </w:rPr>
        <w:t>-2024</w:t>
      </w:r>
      <w:r w:rsidR="0038409E">
        <w:rPr>
          <w:sz w:val="36"/>
          <w:szCs w:val="36"/>
        </w:rPr>
        <w:t xml:space="preserve"> </w:t>
      </w:r>
      <w:r w:rsidRPr="007B1A57">
        <w:rPr>
          <w:sz w:val="36"/>
          <w:szCs w:val="36"/>
        </w:rPr>
        <w:t xml:space="preserve">al </w:t>
      </w:r>
      <w:r w:rsidR="0038409E">
        <w:rPr>
          <w:sz w:val="36"/>
          <w:szCs w:val="36"/>
        </w:rPr>
        <w:t>07</w:t>
      </w:r>
      <w:r w:rsidRPr="007B1A57">
        <w:rPr>
          <w:sz w:val="36"/>
          <w:szCs w:val="36"/>
        </w:rPr>
        <w:t>-</w:t>
      </w:r>
      <w:r w:rsidR="0038409E">
        <w:rPr>
          <w:sz w:val="36"/>
          <w:szCs w:val="36"/>
        </w:rPr>
        <w:t>10</w:t>
      </w:r>
      <w:r w:rsidRPr="007B1A57">
        <w:rPr>
          <w:sz w:val="36"/>
          <w:szCs w:val="36"/>
        </w:rPr>
        <w:t>-2024</w:t>
      </w:r>
    </w:p>
    <w:p w:rsidR="007B1A57" w:rsidRPr="007B1A57" w:rsidRDefault="007B1A57" w:rsidP="007B1A57">
      <w:pPr>
        <w:jc w:val="center"/>
        <w:rPr>
          <w:sz w:val="36"/>
          <w:szCs w:val="36"/>
        </w:rPr>
      </w:pPr>
    </w:p>
    <w:p w:rsidR="007B1A57" w:rsidRPr="007B1A57" w:rsidRDefault="007B1A57" w:rsidP="007B1A57">
      <w:pPr>
        <w:jc w:val="center"/>
        <w:rPr>
          <w:sz w:val="36"/>
          <w:szCs w:val="36"/>
        </w:rPr>
      </w:pPr>
      <w:r w:rsidRPr="007B1A57">
        <w:rPr>
          <w:sz w:val="36"/>
          <w:szCs w:val="36"/>
        </w:rPr>
        <w:t>Monitoraggio della Mosca dell’olivo</w:t>
      </w:r>
    </w:p>
    <w:p w:rsidR="007B1A57" w:rsidRPr="007B1A57" w:rsidRDefault="007B1A57" w:rsidP="007B1A57">
      <w:pPr>
        <w:jc w:val="center"/>
        <w:rPr>
          <w:sz w:val="36"/>
          <w:szCs w:val="36"/>
        </w:rPr>
      </w:pPr>
      <w:r w:rsidRPr="007B1A57">
        <w:rPr>
          <w:sz w:val="36"/>
          <w:szCs w:val="36"/>
        </w:rPr>
        <w:t>Stadio Fenologico: In</w:t>
      </w:r>
      <w:r w:rsidR="008E226E">
        <w:rPr>
          <w:sz w:val="36"/>
          <w:szCs w:val="36"/>
        </w:rPr>
        <w:t xml:space="preserve">izio </w:t>
      </w:r>
      <w:proofErr w:type="spellStart"/>
      <w:r w:rsidR="008E226E">
        <w:rPr>
          <w:sz w:val="36"/>
          <w:szCs w:val="36"/>
        </w:rPr>
        <w:t>Invaiatura</w:t>
      </w:r>
      <w:proofErr w:type="spellEnd"/>
    </w:p>
    <w:p w:rsidR="007B1A57" w:rsidRPr="007B1A57" w:rsidRDefault="007B1A57" w:rsidP="007B1A57">
      <w:pPr>
        <w:jc w:val="center"/>
        <w:rPr>
          <w:sz w:val="36"/>
          <w:szCs w:val="36"/>
        </w:rPr>
      </w:pPr>
    </w:p>
    <w:p w:rsidR="007B1A57" w:rsidRPr="007B1A57" w:rsidRDefault="007B1A57" w:rsidP="007B1A57">
      <w:pPr>
        <w:jc w:val="center"/>
        <w:rPr>
          <w:sz w:val="36"/>
          <w:szCs w:val="36"/>
        </w:rPr>
      </w:pPr>
      <w:r w:rsidRPr="007B1A57">
        <w:rPr>
          <w:sz w:val="36"/>
          <w:szCs w:val="36"/>
        </w:rPr>
        <w:t>Comuni Monitorati</w:t>
      </w:r>
    </w:p>
    <w:p w:rsidR="007B1A57" w:rsidRPr="007B1A57" w:rsidRDefault="007B1A57" w:rsidP="007B1A57">
      <w:pPr>
        <w:jc w:val="center"/>
        <w:rPr>
          <w:sz w:val="36"/>
          <w:szCs w:val="36"/>
        </w:rPr>
      </w:pPr>
      <w:proofErr w:type="spellStart"/>
      <w:r w:rsidRPr="007B1A57">
        <w:rPr>
          <w:sz w:val="36"/>
          <w:szCs w:val="36"/>
        </w:rPr>
        <w:t>Caltabellotta-</w:t>
      </w:r>
      <w:proofErr w:type="spellEnd"/>
      <w:r w:rsidRPr="007B1A57">
        <w:rPr>
          <w:sz w:val="36"/>
          <w:szCs w:val="36"/>
        </w:rPr>
        <w:t xml:space="preserve"> Sciacca</w:t>
      </w:r>
    </w:p>
    <w:p w:rsidR="007B1A57" w:rsidRPr="007B1A57" w:rsidRDefault="007B1A57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99333F" w:rsidRDefault="0099333F" w:rsidP="007B1A57">
      <w:pPr>
        <w:jc w:val="center"/>
        <w:rPr>
          <w:sz w:val="36"/>
          <w:szCs w:val="36"/>
        </w:rPr>
      </w:pPr>
    </w:p>
    <w:p w:rsidR="007B1A57" w:rsidRDefault="007B1A57" w:rsidP="007B1A57">
      <w:pPr>
        <w:jc w:val="center"/>
        <w:rPr>
          <w:sz w:val="36"/>
          <w:szCs w:val="36"/>
        </w:rPr>
      </w:pPr>
      <w:r w:rsidRPr="007B1A57">
        <w:rPr>
          <w:sz w:val="36"/>
          <w:szCs w:val="36"/>
        </w:rPr>
        <w:lastRenderedPageBreak/>
        <w:t>Risultati del Monitoraggio</w:t>
      </w:r>
    </w:p>
    <w:tbl>
      <w:tblPr>
        <w:tblStyle w:val="TableNormal"/>
        <w:tblW w:w="1059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12"/>
        <w:gridCol w:w="1150"/>
        <w:gridCol w:w="850"/>
        <w:gridCol w:w="1042"/>
        <w:gridCol w:w="991"/>
        <w:gridCol w:w="51"/>
        <w:gridCol w:w="1054"/>
        <w:gridCol w:w="1623"/>
        <w:gridCol w:w="1311"/>
        <w:gridCol w:w="1313"/>
      </w:tblGrid>
      <w:tr w:rsidR="0099333F" w:rsidTr="0099333F">
        <w:trPr>
          <w:trHeight w:val="210"/>
        </w:trPr>
        <w:tc>
          <w:tcPr>
            <w:tcW w:w="10597" w:type="dxa"/>
            <w:gridSpan w:val="10"/>
          </w:tcPr>
          <w:p w:rsidR="0099333F" w:rsidRDefault="0099333F" w:rsidP="000318CB">
            <w:pPr>
              <w:pStyle w:val="TableParagraph"/>
              <w:spacing w:line="190" w:lineRule="exact"/>
              <w:ind w:left="45"/>
              <w:rPr>
                <w:b/>
                <w:sz w:val="18"/>
              </w:rPr>
            </w:pPr>
            <w:r>
              <w:rPr>
                <w:b/>
                <w:color w:val="233F62"/>
                <w:sz w:val="18"/>
              </w:rPr>
              <w:t>SCHEDA</w:t>
            </w:r>
            <w:r w:rsidR="00DA5CE9">
              <w:rPr>
                <w:b/>
                <w:color w:val="233F62"/>
                <w:sz w:val="18"/>
              </w:rPr>
              <w:t xml:space="preserve"> </w:t>
            </w:r>
            <w:r>
              <w:rPr>
                <w:b/>
                <w:color w:val="233F62"/>
                <w:sz w:val="18"/>
              </w:rPr>
              <w:t>RILIEVO</w:t>
            </w:r>
            <w:r w:rsidR="00DA5CE9">
              <w:rPr>
                <w:b/>
                <w:color w:val="233F62"/>
                <w:sz w:val="18"/>
              </w:rPr>
              <w:t xml:space="preserve"> </w:t>
            </w:r>
            <w:r>
              <w:rPr>
                <w:b/>
                <w:color w:val="233F62"/>
                <w:sz w:val="18"/>
              </w:rPr>
              <w:t>CATTURE</w:t>
            </w:r>
            <w:r w:rsidR="00DA5CE9">
              <w:rPr>
                <w:b/>
                <w:color w:val="233F62"/>
                <w:sz w:val="18"/>
              </w:rPr>
              <w:t xml:space="preserve"> </w:t>
            </w:r>
            <w:r>
              <w:rPr>
                <w:b/>
                <w:color w:val="233F62"/>
                <w:sz w:val="18"/>
              </w:rPr>
              <w:t>ADULTI</w:t>
            </w:r>
            <w:r w:rsidR="00DA5CE9">
              <w:rPr>
                <w:b/>
                <w:color w:val="233F62"/>
                <w:sz w:val="18"/>
              </w:rPr>
              <w:t xml:space="preserve"> </w:t>
            </w:r>
            <w:r>
              <w:rPr>
                <w:b/>
                <w:color w:val="233F62"/>
                <w:sz w:val="18"/>
              </w:rPr>
              <w:t>per</w:t>
            </w:r>
            <w:r w:rsidR="00DA5CE9">
              <w:rPr>
                <w:b/>
                <w:color w:val="233F62"/>
                <w:sz w:val="18"/>
              </w:rPr>
              <w:t xml:space="preserve"> </w:t>
            </w:r>
            <w:r>
              <w:rPr>
                <w:b/>
                <w:color w:val="233F62"/>
                <w:sz w:val="18"/>
              </w:rPr>
              <w:t>la</w:t>
            </w:r>
            <w:r w:rsidR="00DA5CE9">
              <w:rPr>
                <w:b/>
                <w:color w:val="233F62"/>
                <w:sz w:val="18"/>
              </w:rPr>
              <w:t xml:space="preserve"> </w:t>
            </w:r>
            <w:r>
              <w:rPr>
                <w:b/>
                <w:color w:val="233F62"/>
                <w:sz w:val="18"/>
              </w:rPr>
              <w:t>MOSCA</w:t>
            </w:r>
            <w:r w:rsidR="00DA5CE9">
              <w:rPr>
                <w:b/>
                <w:color w:val="233F62"/>
                <w:sz w:val="18"/>
              </w:rPr>
              <w:t xml:space="preserve"> </w:t>
            </w:r>
            <w:r>
              <w:rPr>
                <w:b/>
                <w:color w:val="233F62"/>
                <w:sz w:val="18"/>
              </w:rPr>
              <w:t>DELL'OLIVO</w:t>
            </w:r>
            <w:r w:rsidR="00DA5CE9">
              <w:rPr>
                <w:b/>
                <w:color w:val="233F62"/>
                <w:sz w:val="18"/>
              </w:rPr>
              <w:t xml:space="preserve"> </w:t>
            </w:r>
            <w:r>
              <w:rPr>
                <w:b/>
                <w:color w:val="233F62"/>
                <w:sz w:val="18"/>
              </w:rPr>
              <w:t>(</w:t>
            </w:r>
            <w:proofErr w:type="spellStart"/>
            <w:r>
              <w:rPr>
                <w:b/>
                <w:color w:val="233F62"/>
                <w:sz w:val="18"/>
              </w:rPr>
              <w:t>Bactrocera</w:t>
            </w:r>
            <w:r>
              <w:rPr>
                <w:b/>
                <w:color w:val="233F62"/>
                <w:spacing w:val="-2"/>
                <w:sz w:val="18"/>
              </w:rPr>
              <w:t>oleae</w:t>
            </w:r>
            <w:proofErr w:type="spellEnd"/>
            <w:r>
              <w:rPr>
                <w:b/>
                <w:color w:val="233F62"/>
                <w:spacing w:val="-2"/>
                <w:sz w:val="18"/>
              </w:rPr>
              <w:t>)</w:t>
            </w:r>
          </w:p>
        </w:tc>
      </w:tr>
      <w:tr w:rsidR="0099333F" w:rsidTr="002E3C1A">
        <w:trPr>
          <w:trHeight w:val="496"/>
        </w:trPr>
        <w:tc>
          <w:tcPr>
            <w:tcW w:w="2362" w:type="dxa"/>
            <w:gridSpan w:val="2"/>
            <w:tcBorders>
              <w:right w:val="nil"/>
            </w:tcBorders>
            <w:shd w:val="clear" w:color="auto" w:fill="F2F2F2"/>
          </w:tcPr>
          <w:p w:rsidR="0099333F" w:rsidRPr="00017624" w:rsidRDefault="0099333F" w:rsidP="000318CB">
            <w:pPr>
              <w:pStyle w:val="TableParagraph"/>
              <w:spacing w:before="101"/>
              <w:rPr>
                <w:sz w:val="18"/>
              </w:rPr>
            </w:pPr>
          </w:p>
          <w:p w:rsidR="0099333F" w:rsidRPr="00017624" w:rsidRDefault="0099333F" w:rsidP="000318CB">
            <w:pPr>
              <w:pStyle w:val="TableParagraph"/>
              <w:spacing w:before="1"/>
              <w:ind w:left="32"/>
              <w:rPr>
                <w:b/>
                <w:sz w:val="18"/>
              </w:rPr>
            </w:pPr>
            <w:r w:rsidRPr="00017624">
              <w:rPr>
                <w:b/>
                <w:color w:val="16365B"/>
                <w:sz w:val="18"/>
              </w:rPr>
              <w:t>Tipo</w:t>
            </w:r>
            <w:r w:rsidRPr="00017624">
              <w:rPr>
                <w:b/>
                <w:color w:val="16365B"/>
                <w:spacing w:val="-2"/>
                <w:sz w:val="18"/>
              </w:rPr>
              <w:t xml:space="preserve"> trappole:</w:t>
            </w:r>
          </w:p>
        </w:tc>
        <w:tc>
          <w:tcPr>
            <w:tcW w:w="1892" w:type="dxa"/>
            <w:gridSpan w:val="2"/>
            <w:tcBorders>
              <w:left w:val="nil"/>
              <w:right w:val="single" w:sz="6" w:space="0" w:color="000000"/>
            </w:tcBorders>
            <w:shd w:val="clear" w:color="auto" w:fill="FFFF00"/>
          </w:tcPr>
          <w:p w:rsidR="0099333F" w:rsidRPr="00017624" w:rsidRDefault="0099333F" w:rsidP="000318CB">
            <w:pPr>
              <w:pStyle w:val="TableParagraph"/>
              <w:spacing w:before="92"/>
              <w:rPr>
                <w:sz w:val="18"/>
              </w:rPr>
            </w:pPr>
          </w:p>
          <w:p w:rsidR="0099333F" w:rsidRPr="00017624" w:rsidRDefault="0099333F" w:rsidP="000318CB">
            <w:pPr>
              <w:pStyle w:val="TableParagraph"/>
              <w:ind w:left="45"/>
              <w:rPr>
                <w:b/>
                <w:sz w:val="18"/>
              </w:rPr>
            </w:pPr>
            <w:r w:rsidRPr="00017624">
              <w:rPr>
                <w:b/>
                <w:color w:val="16365B"/>
                <w:sz w:val="18"/>
              </w:rPr>
              <w:t>a</w:t>
            </w:r>
            <w:r w:rsidRPr="00017624">
              <w:rPr>
                <w:b/>
                <w:color w:val="16365B"/>
                <w:spacing w:val="-2"/>
                <w:sz w:val="18"/>
              </w:rPr>
              <w:t xml:space="preserve"> feromone</w:t>
            </w:r>
          </w:p>
        </w:tc>
        <w:tc>
          <w:tcPr>
            <w:tcW w:w="1042" w:type="dxa"/>
            <w:gridSpan w:val="2"/>
            <w:tcBorders>
              <w:left w:val="single" w:sz="6" w:space="0" w:color="000000"/>
              <w:right w:val="nil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spacing w:before="101"/>
              <w:rPr>
                <w:sz w:val="18"/>
              </w:rPr>
            </w:pPr>
          </w:p>
          <w:p w:rsidR="0099333F" w:rsidRDefault="0099333F" w:rsidP="000318CB">
            <w:pPr>
              <w:pStyle w:val="TableParagraph"/>
              <w:spacing w:before="1"/>
              <w:ind w:left="40"/>
              <w:rPr>
                <w:b/>
                <w:sz w:val="18"/>
              </w:rPr>
            </w:pPr>
            <w:r>
              <w:rPr>
                <w:b/>
                <w:color w:val="16365B"/>
                <w:spacing w:val="-2"/>
                <w:sz w:val="18"/>
              </w:rPr>
              <w:t>Tecnico:</w:t>
            </w:r>
          </w:p>
        </w:tc>
        <w:tc>
          <w:tcPr>
            <w:tcW w:w="2677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99333F" w:rsidRDefault="002E3C1A" w:rsidP="000318CB">
            <w:pPr>
              <w:pStyle w:val="TableParagraph"/>
              <w:spacing w:before="186" w:line="264" w:lineRule="auto"/>
              <w:ind w:left="308" w:right="132" w:hanging="185"/>
              <w:rPr>
                <w:b/>
                <w:sz w:val="18"/>
              </w:rPr>
            </w:pPr>
            <w:r>
              <w:rPr>
                <w:b/>
                <w:sz w:val="18"/>
              </w:rPr>
              <w:t>BACINO PAOLO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99333F" w:rsidRDefault="0099333F" w:rsidP="000318CB">
            <w:pPr>
              <w:pStyle w:val="TableParagraph"/>
              <w:spacing w:before="101"/>
              <w:rPr>
                <w:sz w:val="18"/>
              </w:rPr>
            </w:pPr>
          </w:p>
          <w:p w:rsidR="0099333F" w:rsidRDefault="0099333F" w:rsidP="000318CB">
            <w:pPr>
              <w:pStyle w:val="TableParagraph"/>
              <w:spacing w:before="1"/>
              <w:ind w:left="43"/>
              <w:rPr>
                <w:b/>
                <w:sz w:val="18"/>
              </w:rPr>
            </w:pPr>
            <w:r>
              <w:rPr>
                <w:b/>
                <w:color w:val="16365B"/>
                <w:spacing w:val="-2"/>
                <w:sz w:val="18"/>
              </w:rPr>
              <w:t>Data:</w:t>
            </w:r>
          </w:p>
        </w:tc>
        <w:tc>
          <w:tcPr>
            <w:tcW w:w="1313" w:type="dxa"/>
            <w:tcBorders>
              <w:left w:val="nil"/>
            </w:tcBorders>
            <w:shd w:val="clear" w:color="auto" w:fill="FFFF00"/>
          </w:tcPr>
          <w:p w:rsidR="0099333F" w:rsidRDefault="0038409E" w:rsidP="0038409E">
            <w:pPr>
              <w:pStyle w:val="TableParagraph"/>
              <w:spacing w:before="1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  <w:r w:rsidR="005B0850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10</w:t>
            </w:r>
            <w:r w:rsidR="002E3C1A">
              <w:rPr>
                <w:b/>
                <w:sz w:val="18"/>
              </w:rPr>
              <w:t>/2024</w:t>
            </w:r>
          </w:p>
        </w:tc>
      </w:tr>
      <w:tr w:rsidR="0099333F" w:rsidTr="0099333F">
        <w:trPr>
          <w:trHeight w:val="210"/>
        </w:trPr>
        <w:tc>
          <w:tcPr>
            <w:tcW w:w="2362" w:type="dxa"/>
            <w:gridSpan w:val="2"/>
            <w:tcBorders>
              <w:right w:val="nil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spacing w:line="190" w:lineRule="exact"/>
              <w:ind w:left="32"/>
              <w:rPr>
                <w:b/>
                <w:sz w:val="18"/>
              </w:rPr>
            </w:pPr>
            <w:r>
              <w:rPr>
                <w:b/>
                <w:color w:val="16365B"/>
                <w:spacing w:val="-2"/>
                <w:sz w:val="18"/>
              </w:rPr>
              <w:t>Comprensorio:</w:t>
            </w:r>
          </w:p>
        </w:tc>
        <w:tc>
          <w:tcPr>
            <w:tcW w:w="3988" w:type="dxa"/>
            <w:gridSpan w:val="5"/>
            <w:tcBorders>
              <w:left w:val="nil"/>
              <w:right w:val="single" w:sz="6" w:space="0" w:color="000000"/>
            </w:tcBorders>
          </w:tcPr>
          <w:p w:rsidR="0099333F" w:rsidRDefault="0099333F" w:rsidP="00DA5CE9">
            <w:pPr>
              <w:pStyle w:val="TableParagraph"/>
              <w:spacing w:line="190" w:lineRule="exact"/>
              <w:ind w:left="90"/>
              <w:rPr>
                <w:sz w:val="18"/>
              </w:rPr>
            </w:pPr>
            <w:proofErr w:type="spellStart"/>
            <w:r>
              <w:rPr>
                <w:color w:val="16365B"/>
                <w:spacing w:val="-2"/>
                <w:sz w:val="18"/>
              </w:rPr>
              <w:t>C</w:t>
            </w:r>
            <w:r w:rsidR="00DA5CE9">
              <w:rPr>
                <w:color w:val="16365B"/>
                <w:spacing w:val="-2"/>
                <w:sz w:val="18"/>
              </w:rPr>
              <w:t>altabellotta</w:t>
            </w:r>
            <w:proofErr w:type="spellEnd"/>
            <w:r>
              <w:rPr>
                <w:color w:val="16365B"/>
                <w:spacing w:val="-2"/>
                <w:sz w:val="18"/>
              </w:rPr>
              <w:t xml:space="preserve"> </w:t>
            </w:r>
            <w:proofErr w:type="spellStart"/>
            <w:r w:rsidR="00DA5CE9">
              <w:rPr>
                <w:color w:val="16365B"/>
                <w:spacing w:val="-2"/>
                <w:sz w:val="18"/>
              </w:rPr>
              <w:t>Ag</w:t>
            </w:r>
            <w:proofErr w:type="spellEnd"/>
            <w:r>
              <w:rPr>
                <w:color w:val="16365B"/>
                <w:spacing w:val="-2"/>
                <w:sz w:val="18"/>
              </w:rPr>
              <w:t>)</w:t>
            </w: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spacing w:before="4" w:line="186" w:lineRule="exact"/>
              <w:ind w:left="38"/>
              <w:rPr>
                <w:b/>
                <w:sz w:val="18"/>
              </w:rPr>
            </w:pPr>
            <w:r>
              <w:rPr>
                <w:b/>
                <w:color w:val="16365B"/>
                <w:sz w:val="18"/>
              </w:rPr>
              <w:t>Settimana:(da:</w:t>
            </w:r>
            <w:r>
              <w:rPr>
                <w:b/>
                <w:color w:val="16365B"/>
                <w:spacing w:val="-5"/>
                <w:sz w:val="18"/>
              </w:rPr>
              <w:t>a)</w:t>
            </w:r>
          </w:p>
        </w:tc>
        <w:tc>
          <w:tcPr>
            <w:tcW w:w="2624" w:type="dxa"/>
            <w:gridSpan w:val="2"/>
            <w:tcBorders>
              <w:left w:val="nil"/>
            </w:tcBorders>
            <w:shd w:val="clear" w:color="auto" w:fill="FFFF00"/>
          </w:tcPr>
          <w:p w:rsidR="0099333F" w:rsidRDefault="0038409E" w:rsidP="0038409E">
            <w:pPr>
              <w:pStyle w:val="TableParagraph"/>
              <w:spacing w:line="190" w:lineRule="exact"/>
              <w:ind w:left="424"/>
              <w:rPr>
                <w:b/>
                <w:sz w:val="18"/>
              </w:rPr>
            </w:pPr>
            <w:r>
              <w:rPr>
                <w:b/>
                <w:sz w:val="18"/>
              </w:rPr>
              <w:t>30/09/2024</w:t>
            </w:r>
            <w:r w:rsidR="0086351E">
              <w:rPr>
                <w:b/>
                <w:sz w:val="18"/>
              </w:rPr>
              <w:t xml:space="preserve"> </w:t>
            </w:r>
            <w:r w:rsidR="002E3C1A">
              <w:rPr>
                <w:b/>
                <w:sz w:val="18"/>
              </w:rPr>
              <w:t xml:space="preserve">AL </w:t>
            </w:r>
            <w:r>
              <w:rPr>
                <w:b/>
                <w:sz w:val="18"/>
              </w:rPr>
              <w:t>07</w:t>
            </w:r>
            <w:r w:rsidR="002A14D0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10</w:t>
            </w:r>
            <w:r w:rsidR="002A14D0">
              <w:rPr>
                <w:b/>
                <w:sz w:val="18"/>
              </w:rPr>
              <w:t>/2024</w:t>
            </w:r>
          </w:p>
        </w:tc>
      </w:tr>
      <w:tr w:rsidR="0099333F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99333F" w:rsidRDefault="0099333F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spacing w:line="186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99333F" w:rsidTr="00B76EA7">
        <w:trPr>
          <w:trHeight w:val="212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9333F" w:rsidRDefault="0099333F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23"/>
              <w:rPr>
                <w:sz w:val="18"/>
              </w:rPr>
            </w:pPr>
          </w:p>
          <w:p w:rsidR="00422EE4" w:rsidRDefault="00422EE4" w:rsidP="000318CB">
            <w:pPr>
              <w:pStyle w:val="TableParagraph"/>
              <w:ind w:left="37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2EE4" w:rsidRDefault="00422EE4" w:rsidP="000318CB">
            <w:pPr>
              <w:pStyle w:val="TableParagraph"/>
              <w:ind w:left="78"/>
              <w:rPr>
                <w:b/>
                <w:sz w:val="18"/>
              </w:rPr>
            </w:pPr>
            <w:r>
              <w:t>CAPPELLO MARIA ANTONIETTA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E4" w:rsidRDefault="0038409E" w:rsidP="00121F5F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E4" w:rsidRDefault="0038409E" w:rsidP="0038409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2EE4" w:rsidRDefault="00422EE4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98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E059A6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38409E" w:rsidTr="00B76EA7">
        <w:trPr>
          <w:trHeight w:val="194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E059A6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422EE4" w:rsidRDefault="00422EE4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121F5F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line="185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422EE4" w:rsidTr="00B76EA7">
        <w:trPr>
          <w:trHeight w:val="212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38409E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37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pStyle w:val="TableParagraph"/>
              <w:ind w:left="361"/>
              <w:rPr>
                <w:b/>
                <w:sz w:val="18"/>
              </w:rPr>
            </w:pPr>
            <w:r>
              <w:t>VETRANO PELLEGRINO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6B7A60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97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6B7A60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38409E" w:rsidTr="00B76EA7">
        <w:trPr>
          <w:trHeight w:val="212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6B7A60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422EE4" w:rsidRDefault="00422EE4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121F5F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line="186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422EE4" w:rsidTr="00B76EA7">
        <w:trPr>
          <w:trHeight w:val="212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38409E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37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146"/>
              <w:rPr>
                <w:b/>
                <w:sz w:val="18"/>
              </w:rPr>
            </w:pPr>
            <w:r>
              <w:t>ABBRUZZO ANGELO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7B3FFE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97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7B3FFE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38409E" w:rsidTr="00B76EA7">
        <w:trPr>
          <w:trHeight w:val="171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7B3FFE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422EE4" w:rsidRDefault="00422EE4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121F5F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line="185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422EE4" w:rsidTr="00B76EA7">
        <w:trPr>
          <w:trHeight w:val="213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38409E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37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pStyle w:val="TableParagraph"/>
              <w:spacing w:before="117" w:line="264" w:lineRule="auto"/>
              <w:ind w:left="450" w:right="412" w:hanging="44"/>
              <w:rPr>
                <w:b/>
                <w:sz w:val="18"/>
              </w:rPr>
            </w:pPr>
            <w:r w:rsidRPr="009168BF">
              <w:t>LA PORTA GIUSEPPA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4A41FF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97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4A41FF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38409E" w:rsidTr="00B76EA7">
        <w:trPr>
          <w:trHeight w:val="210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4A41FF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422EE4" w:rsidRDefault="00422EE4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121F5F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line="186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422EE4" w:rsidTr="00B76EA7">
        <w:trPr>
          <w:trHeight w:val="213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38409E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37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pStyle w:val="TableParagraph"/>
              <w:spacing w:before="117" w:line="264" w:lineRule="auto"/>
              <w:ind w:left="606" w:right="448" w:hanging="171"/>
              <w:rPr>
                <w:b/>
                <w:sz w:val="18"/>
              </w:rPr>
            </w:pPr>
            <w:r>
              <w:t>LIOTTA VINCENZA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714E46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98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714E46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422EE4" w:rsidTr="00B76EA7">
        <w:trPr>
          <w:trHeight w:val="209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2EE4" w:rsidRDefault="00422EE4" w:rsidP="00121F5F">
            <w:pPr>
              <w:pStyle w:val="TableParagraph"/>
              <w:spacing w:line="190" w:lineRule="exact"/>
              <w:ind w:left="42"/>
              <w:rPr>
                <w:sz w:val="18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2EE4" w:rsidRPr="00017624" w:rsidRDefault="00422EE4" w:rsidP="003840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22EE4" w:rsidRDefault="00422EE4" w:rsidP="000318CB">
            <w:pPr>
              <w:pStyle w:val="TableParagraph"/>
              <w:rPr>
                <w:sz w:val="14"/>
              </w:rPr>
            </w:pPr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422EE4" w:rsidRDefault="00422EE4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121F5F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line="185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422EE4" w:rsidTr="00B76EA7">
        <w:trPr>
          <w:trHeight w:val="213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38409E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37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A44DFC">
            <w:pPr>
              <w:pStyle w:val="TableParagraph"/>
              <w:spacing w:before="117" w:line="264" w:lineRule="auto"/>
              <w:ind w:left="825" w:right="138" w:hanging="692"/>
            </w:pPr>
            <w:r>
              <w:t>GRISAFI</w:t>
            </w:r>
          </w:p>
          <w:p w:rsidR="0038409E" w:rsidRDefault="0038409E" w:rsidP="00A44DFC">
            <w:pPr>
              <w:pStyle w:val="TableParagraph"/>
              <w:spacing w:before="117" w:line="264" w:lineRule="auto"/>
              <w:ind w:left="825" w:right="138" w:hanging="692"/>
              <w:rPr>
                <w:b/>
                <w:sz w:val="18"/>
              </w:rPr>
            </w:pPr>
            <w:r>
              <w:t>SALVATORE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AD31D2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97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AD31D2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422EE4" w:rsidTr="00B76EA7">
        <w:trPr>
          <w:trHeight w:val="210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2EE4" w:rsidRDefault="00422EE4" w:rsidP="00121F5F">
            <w:pPr>
              <w:pStyle w:val="TableParagraph"/>
              <w:spacing w:line="190" w:lineRule="exact"/>
              <w:ind w:left="42"/>
              <w:rPr>
                <w:sz w:val="18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2EE4" w:rsidRPr="00017624" w:rsidRDefault="00422EE4" w:rsidP="003840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22EE4" w:rsidRDefault="00422EE4" w:rsidP="000318CB">
            <w:pPr>
              <w:pStyle w:val="TableParagraph"/>
              <w:rPr>
                <w:sz w:val="14"/>
              </w:rPr>
            </w:pPr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422EE4" w:rsidRDefault="00422EE4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121F5F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line="185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422EE4" w:rsidTr="00B76EA7">
        <w:trPr>
          <w:trHeight w:val="212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38409E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37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pStyle w:val="TableParagraph"/>
              <w:ind w:left="199"/>
              <w:rPr>
                <w:b/>
                <w:sz w:val="18"/>
              </w:rPr>
            </w:pPr>
            <w:r w:rsidRPr="009168BF">
              <w:t>GRISAFI PELLEGRINO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941E67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98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941E67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38409E" w:rsidTr="00B76EA7">
        <w:trPr>
          <w:trHeight w:val="209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941E67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422EE4" w:rsidRDefault="00422EE4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121F5F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line="185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422EE4" w:rsidTr="00B76EA7">
        <w:trPr>
          <w:trHeight w:val="213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38409E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37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231"/>
              <w:rPr>
                <w:b/>
                <w:sz w:val="18"/>
              </w:rPr>
            </w:pPr>
            <w:r w:rsidRPr="009168BF">
              <w:t>RAIA CALOGERO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01757A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22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01757A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38409E" w:rsidTr="00B76EA7">
        <w:trPr>
          <w:trHeight w:val="210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01757A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422EE4" w:rsidRDefault="00422EE4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121F5F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line="186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422EE4" w:rsidTr="00B76EA7">
        <w:trPr>
          <w:trHeight w:val="212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38409E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37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267"/>
              <w:rPr>
                <w:b/>
                <w:sz w:val="18"/>
              </w:rPr>
            </w:pPr>
            <w:r w:rsidRPr="009168BF">
              <w:t>AMATO GIUSEPPE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A33643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97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A33643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38409E" w:rsidTr="00B76EA7">
        <w:trPr>
          <w:trHeight w:val="210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A33643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422EE4" w:rsidTr="00B76EA7">
        <w:trPr>
          <w:trHeight w:val="205"/>
        </w:trPr>
        <w:tc>
          <w:tcPr>
            <w:tcW w:w="12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26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Prog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tabs>
                <w:tab w:val="left" w:pos="1343"/>
              </w:tabs>
              <w:spacing w:line="197" w:lineRule="exact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Campo </w:t>
            </w:r>
            <w:r>
              <w:rPr>
                <w:b/>
                <w:spacing w:val="-4"/>
                <w:sz w:val="18"/>
              </w:rPr>
              <w:t>Spia(Nome</w:t>
            </w:r>
          </w:p>
          <w:p w:rsidR="00422EE4" w:rsidRDefault="00422EE4" w:rsidP="000318CB">
            <w:pPr>
              <w:pStyle w:val="TableParagraph"/>
              <w:spacing w:before="21" w:line="196" w:lineRule="exact"/>
              <w:ind w:left="45" w:right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Cognome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0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Trappola</w:t>
            </w:r>
            <w:r>
              <w:rPr>
                <w:b/>
                <w:spacing w:val="-5"/>
                <w:sz w:val="18"/>
              </w:rPr>
              <w:t>n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121F5F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Catture</w:t>
            </w:r>
            <w:r>
              <w:rPr>
                <w:b/>
                <w:spacing w:val="-5"/>
                <w:sz w:val="18"/>
              </w:rPr>
              <w:t xml:space="preserve"> n.:</w:t>
            </w:r>
          </w:p>
        </w:tc>
        <w:tc>
          <w:tcPr>
            <w:tcW w:w="535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line="186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Trattamento</w:t>
            </w:r>
          </w:p>
        </w:tc>
      </w:tr>
      <w:tr w:rsidR="00422EE4" w:rsidTr="00B76EA7">
        <w:trPr>
          <w:trHeight w:val="213"/>
        </w:trPr>
        <w:tc>
          <w:tcPr>
            <w:tcW w:w="12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2EE4" w:rsidRDefault="00422EE4" w:rsidP="0038409E">
            <w:pPr>
              <w:pStyle w:val="TableParagraph"/>
              <w:spacing w:before="7" w:line="186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22EE4" w:rsidRDefault="00422EE4" w:rsidP="000318CB">
            <w:pPr>
              <w:pStyle w:val="TableParagraph"/>
              <w:spacing w:line="193" w:lineRule="exact"/>
              <w:ind w:left="159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S.A.</w:t>
            </w:r>
            <w:r>
              <w:rPr>
                <w:b/>
                <w:spacing w:val="-2"/>
                <w:sz w:val="18"/>
              </w:rPr>
              <w:t>utilizzata</w:t>
            </w:r>
            <w:proofErr w:type="spellEnd"/>
          </w:p>
        </w:tc>
      </w:tr>
      <w:tr w:rsidR="0038409E" w:rsidTr="00B76EA7">
        <w:trPr>
          <w:trHeight w:val="205"/>
        </w:trPr>
        <w:tc>
          <w:tcPr>
            <w:tcW w:w="12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</w:p>
          <w:p w:rsidR="0038409E" w:rsidRDefault="0038409E" w:rsidP="000318CB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pStyle w:val="TableParagraph"/>
              <w:spacing w:before="23"/>
              <w:rPr>
                <w:sz w:val="18"/>
              </w:rPr>
            </w:pPr>
            <w:r>
              <w:t>SALA AGATA</w:t>
            </w:r>
          </w:p>
          <w:p w:rsidR="0038409E" w:rsidRDefault="0038409E" w:rsidP="000318CB">
            <w:pPr>
              <w:pStyle w:val="TableParagraph"/>
              <w:ind w:left="153"/>
              <w:rPr>
                <w:b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E815EC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  <w:tr w:rsidR="0038409E" w:rsidTr="00B76EA7">
        <w:trPr>
          <w:trHeight w:val="198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78" w:lineRule="exact"/>
              <w:ind w:left="4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E815EC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2"/>
              </w:rPr>
            </w:pPr>
          </w:p>
        </w:tc>
      </w:tr>
      <w:tr w:rsidR="0038409E" w:rsidTr="00B76EA7">
        <w:trPr>
          <w:trHeight w:val="209"/>
        </w:trPr>
        <w:tc>
          <w:tcPr>
            <w:tcW w:w="1212" w:type="dxa"/>
            <w:vMerge/>
            <w:tcBorders>
              <w:top w:val="nil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8409E" w:rsidRDefault="0038409E" w:rsidP="000318C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38409E" w:rsidRDefault="0038409E" w:rsidP="000318CB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T3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9E" w:rsidRDefault="0038409E" w:rsidP="00121F5F">
            <w:pPr>
              <w:pStyle w:val="TableParagraph"/>
              <w:spacing w:line="190" w:lineRule="exact"/>
              <w:ind w:left="4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409E" w:rsidRDefault="0038409E" w:rsidP="0038409E">
            <w:pPr>
              <w:jc w:val="center"/>
            </w:pPr>
            <w:r w:rsidRPr="00E815EC">
              <w:rPr>
                <w:sz w:val="14"/>
              </w:rPr>
              <w:t>07/10/2024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8409E" w:rsidRDefault="0038409E" w:rsidP="000318CB">
            <w:pPr>
              <w:pStyle w:val="TableParagraph"/>
              <w:rPr>
                <w:sz w:val="14"/>
              </w:rPr>
            </w:pPr>
          </w:p>
        </w:tc>
      </w:tr>
    </w:tbl>
    <w:p w:rsidR="007B1A57" w:rsidRPr="007B1A57" w:rsidRDefault="007B1A57" w:rsidP="007B1A57">
      <w:pPr>
        <w:rPr>
          <w:rFonts w:ascii="Times New Roman" w:eastAsia="Times New Roman" w:hAnsi="Times New Roman" w:cs="Times New Roman"/>
        </w:rPr>
      </w:pPr>
    </w:p>
    <w:p w:rsidR="007B1A57" w:rsidRPr="007B1A57" w:rsidRDefault="007B1A57" w:rsidP="007B1A57">
      <w:pPr>
        <w:rPr>
          <w:rFonts w:ascii="Times New Roman" w:eastAsia="Times New Roman" w:hAnsi="Times New Roman" w:cs="Times New Roman"/>
        </w:rPr>
      </w:pPr>
    </w:p>
    <w:p w:rsidR="00B76EA7" w:rsidRPr="002A14D0" w:rsidRDefault="00B76EA7" w:rsidP="00B76EA7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B1A57">
        <w:rPr>
          <w:rFonts w:ascii="Times New Roman" w:eastAsia="Times New Roman" w:hAnsi="Times New Roman" w:cs="Times New Roman"/>
        </w:rPr>
        <w:t>Andamento del parassita</w:t>
      </w:r>
      <w:r>
        <w:rPr>
          <w:rFonts w:ascii="Times New Roman" w:eastAsia="Times New Roman" w:hAnsi="Times New Roman" w:cs="Times New Roman"/>
        </w:rPr>
        <w:t>:</w:t>
      </w:r>
      <w:r w:rsidRPr="00017624">
        <w:rPr>
          <w:sz w:val="28"/>
          <w:szCs w:val="28"/>
        </w:rPr>
        <w:t xml:space="preserve"> </w:t>
      </w:r>
    </w:p>
    <w:p w:rsidR="0086351E" w:rsidRDefault="0086351E" w:rsidP="0086351E">
      <w:pPr>
        <w:pStyle w:val="Paragrafoelenco"/>
        <w:ind w:left="644"/>
        <w:jc w:val="both"/>
        <w:rPr>
          <w:rFonts w:ascii="Times New Roman" w:hAnsi="Times New Roman" w:cs="Times New Roman"/>
        </w:rPr>
      </w:pPr>
    </w:p>
    <w:p w:rsidR="002363E7" w:rsidRPr="002363E7" w:rsidRDefault="002363E7" w:rsidP="002363E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363E7">
        <w:rPr>
          <w:rFonts w:ascii="Times New Roman" w:hAnsi="Times New Roman" w:cs="Times New Roman"/>
        </w:rPr>
        <w:t xml:space="preserve">L’osservazione settimanale </w:t>
      </w:r>
      <w:r w:rsidR="008E226E" w:rsidRPr="002363E7">
        <w:rPr>
          <w:rFonts w:ascii="Times New Roman" w:hAnsi="Times New Roman" w:cs="Times New Roman"/>
        </w:rPr>
        <w:t xml:space="preserve">della </w:t>
      </w:r>
      <w:r w:rsidR="008E226E" w:rsidRPr="002363E7">
        <w:rPr>
          <w:rFonts w:ascii="Times New Roman" w:hAnsi="Times New Roman" w:cs="Times New Roman"/>
          <w:b/>
        </w:rPr>
        <w:t>MOSCA DELL’OLIVO</w:t>
      </w:r>
      <w:r w:rsidR="008E226E" w:rsidRPr="002363E7">
        <w:rPr>
          <w:rFonts w:ascii="Times New Roman" w:hAnsi="Times New Roman" w:cs="Times New Roman"/>
        </w:rPr>
        <w:t xml:space="preserve"> (</w:t>
      </w:r>
      <w:proofErr w:type="spellStart"/>
      <w:r w:rsidR="008E226E" w:rsidRPr="002363E7">
        <w:rPr>
          <w:rFonts w:ascii="Times New Roman" w:hAnsi="Times New Roman" w:cs="Times New Roman"/>
          <w:i/>
        </w:rPr>
        <w:t>Bactrocera</w:t>
      </w:r>
      <w:proofErr w:type="spellEnd"/>
      <w:r w:rsidR="008E226E" w:rsidRPr="002363E7">
        <w:rPr>
          <w:rFonts w:ascii="Times New Roman" w:hAnsi="Times New Roman" w:cs="Times New Roman"/>
          <w:i/>
        </w:rPr>
        <w:t xml:space="preserve"> </w:t>
      </w:r>
      <w:proofErr w:type="spellStart"/>
      <w:r w:rsidR="008E226E" w:rsidRPr="002363E7">
        <w:rPr>
          <w:rFonts w:ascii="Times New Roman" w:hAnsi="Times New Roman" w:cs="Times New Roman"/>
          <w:i/>
        </w:rPr>
        <w:t>oleae</w:t>
      </w:r>
      <w:proofErr w:type="spellEnd"/>
      <w:r w:rsidR="008E226E" w:rsidRPr="002363E7">
        <w:rPr>
          <w:rFonts w:ascii="Times New Roman" w:hAnsi="Times New Roman" w:cs="Times New Roman"/>
          <w:i/>
        </w:rPr>
        <w:t>)</w:t>
      </w:r>
      <w:r w:rsidR="008E226E" w:rsidRPr="002363E7">
        <w:rPr>
          <w:rFonts w:ascii="Times New Roman" w:hAnsi="Times New Roman" w:cs="Times New Roman"/>
        </w:rPr>
        <w:t xml:space="preserve">, </w:t>
      </w:r>
      <w:r w:rsidRPr="002363E7">
        <w:rPr>
          <w:rFonts w:ascii="Times New Roman" w:hAnsi="Times New Roman" w:cs="Times New Roman"/>
        </w:rPr>
        <w:t xml:space="preserve">effettuata con le trappole a feromone </w:t>
      </w:r>
      <w:r w:rsidR="00D15CEA">
        <w:rPr>
          <w:rFonts w:ascii="Times New Roman" w:hAnsi="Times New Roman" w:cs="Times New Roman"/>
        </w:rPr>
        <w:t xml:space="preserve"> </w:t>
      </w:r>
      <w:r w:rsidR="008E226E">
        <w:rPr>
          <w:rFonts w:ascii="Times New Roman" w:hAnsi="Times New Roman" w:cs="Times New Roman"/>
        </w:rPr>
        <w:t>rileva</w:t>
      </w:r>
      <w:r w:rsidRPr="002363E7">
        <w:rPr>
          <w:rFonts w:ascii="Times New Roman" w:hAnsi="Times New Roman" w:cs="Times New Roman"/>
        </w:rPr>
        <w:t xml:space="preserve"> </w:t>
      </w:r>
      <w:r w:rsidR="0038409E">
        <w:rPr>
          <w:rFonts w:ascii="Times New Roman" w:hAnsi="Times New Roman" w:cs="Times New Roman"/>
        </w:rPr>
        <w:t>un andamento del parassita costante</w:t>
      </w:r>
      <w:r w:rsidR="008E226E">
        <w:rPr>
          <w:rFonts w:ascii="Times New Roman" w:hAnsi="Times New Roman" w:cs="Times New Roman"/>
        </w:rPr>
        <w:t>.</w:t>
      </w:r>
      <w:r w:rsidRPr="002363E7">
        <w:rPr>
          <w:rFonts w:ascii="Times New Roman" w:hAnsi="Times New Roman" w:cs="Times New Roman"/>
        </w:rPr>
        <w:t xml:space="preserve"> </w:t>
      </w:r>
      <w:r w:rsidR="008E226E">
        <w:rPr>
          <w:rFonts w:ascii="Times New Roman" w:hAnsi="Times New Roman" w:cs="Times New Roman"/>
        </w:rPr>
        <w:t>I</w:t>
      </w:r>
      <w:r w:rsidRPr="002363E7">
        <w:rPr>
          <w:rFonts w:ascii="Times New Roman" w:hAnsi="Times New Roman" w:cs="Times New Roman"/>
        </w:rPr>
        <w:t xml:space="preserve"> dati sono </w:t>
      </w:r>
      <w:r w:rsidR="008E226E">
        <w:rPr>
          <w:rFonts w:ascii="Times New Roman" w:hAnsi="Times New Roman" w:cs="Times New Roman"/>
        </w:rPr>
        <w:t xml:space="preserve">pressoché </w:t>
      </w:r>
      <w:r w:rsidRPr="002363E7">
        <w:rPr>
          <w:rFonts w:ascii="Times New Roman" w:hAnsi="Times New Roman" w:cs="Times New Roman"/>
        </w:rPr>
        <w:t>costanti rispetto a</w:t>
      </w:r>
      <w:r w:rsidR="00D15CEA">
        <w:rPr>
          <w:rFonts w:ascii="Times New Roman" w:hAnsi="Times New Roman" w:cs="Times New Roman"/>
        </w:rPr>
        <w:t xml:space="preserve">lla settimana precedente, </w:t>
      </w:r>
      <w:r w:rsidR="001323FC">
        <w:rPr>
          <w:rFonts w:ascii="Times New Roman" w:hAnsi="Times New Roman" w:cs="Times New Roman"/>
        </w:rPr>
        <w:t xml:space="preserve">e </w:t>
      </w:r>
      <w:r w:rsidR="00D15CEA">
        <w:rPr>
          <w:rFonts w:ascii="Times New Roman" w:hAnsi="Times New Roman" w:cs="Times New Roman"/>
        </w:rPr>
        <w:t>anche</w:t>
      </w:r>
      <w:r w:rsidRPr="002363E7">
        <w:rPr>
          <w:rFonts w:ascii="Times New Roman" w:hAnsi="Times New Roman" w:cs="Times New Roman"/>
        </w:rPr>
        <w:t xml:space="preserve"> dal controllo visivo delle drupe non si evidenzia</w:t>
      </w:r>
      <w:r w:rsidR="008E226E">
        <w:rPr>
          <w:rFonts w:ascii="Times New Roman" w:hAnsi="Times New Roman" w:cs="Times New Roman"/>
        </w:rPr>
        <w:t>no</w:t>
      </w:r>
      <w:r w:rsidRPr="002363E7">
        <w:rPr>
          <w:rFonts w:ascii="Times New Roman" w:hAnsi="Times New Roman" w:cs="Times New Roman"/>
        </w:rPr>
        <w:t xml:space="preserve"> presenz</w:t>
      </w:r>
      <w:r w:rsidR="008E226E">
        <w:rPr>
          <w:rFonts w:ascii="Times New Roman" w:hAnsi="Times New Roman" w:cs="Times New Roman"/>
        </w:rPr>
        <w:t>e</w:t>
      </w:r>
      <w:r w:rsidRPr="002363E7">
        <w:rPr>
          <w:rFonts w:ascii="Times New Roman" w:hAnsi="Times New Roman" w:cs="Times New Roman"/>
        </w:rPr>
        <w:t xml:space="preserve"> di punture</w:t>
      </w:r>
      <w:r w:rsidR="0038409E">
        <w:rPr>
          <w:rFonts w:ascii="Times New Roman" w:hAnsi="Times New Roman" w:cs="Times New Roman"/>
        </w:rPr>
        <w:t>. Si evidenziano rispetto alla media delle aziende monitorate un leggero aumento solo nell’azienda Sala Agata dovuto probabilmente alla vicinanza del depuratore comunale</w:t>
      </w:r>
      <w:r w:rsidR="008E226E">
        <w:rPr>
          <w:rFonts w:ascii="Times New Roman" w:hAnsi="Times New Roman" w:cs="Times New Roman"/>
        </w:rPr>
        <w:t>.</w:t>
      </w:r>
      <w:r w:rsidRPr="002363E7">
        <w:rPr>
          <w:rFonts w:ascii="Times New Roman" w:hAnsi="Times New Roman" w:cs="Times New Roman"/>
        </w:rPr>
        <w:t xml:space="preserve"> </w:t>
      </w:r>
      <w:r w:rsidR="0038409E">
        <w:rPr>
          <w:rFonts w:ascii="Times New Roman" w:hAnsi="Times New Roman" w:cs="Times New Roman"/>
        </w:rPr>
        <w:t>S</w:t>
      </w:r>
      <w:r w:rsidRPr="002363E7">
        <w:rPr>
          <w:rFonts w:ascii="Times New Roman" w:hAnsi="Times New Roman" w:cs="Times New Roman"/>
        </w:rPr>
        <w:t>i consiglia di tenere alta l'attenzione ed attendere il bollettino della settimana successiva.</w:t>
      </w:r>
    </w:p>
    <w:p w:rsidR="00B76EA7" w:rsidRPr="007B1A57" w:rsidRDefault="00B76EA7" w:rsidP="00B76EA7">
      <w:pPr>
        <w:rPr>
          <w:rFonts w:ascii="Times New Roman" w:eastAsia="Times New Roman" w:hAnsi="Times New Roman" w:cs="Times New Roman"/>
        </w:rPr>
      </w:pPr>
    </w:p>
    <w:p w:rsidR="00B76EA7" w:rsidRPr="00017624" w:rsidRDefault="00B76EA7" w:rsidP="00B76EA7">
      <w:pPr>
        <w:pStyle w:val="Rientrocorpodeltesto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B1A57">
        <w:rPr>
          <w:rFonts w:ascii="Times New Roman" w:eastAsia="Times New Roman" w:hAnsi="Times New Roman" w:cs="Times New Roman"/>
        </w:rPr>
        <w:t xml:space="preserve">Suggerimenti </w:t>
      </w:r>
      <w:r>
        <w:rPr>
          <w:rFonts w:ascii="Times New Roman" w:eastAsia="Times New Roman" w:hAnsi="Times New Roman" w:cs="Times New Roman"/>
        </w:rPr>
        <w:t xml:space="preserve">Agronomici: </w:t>
      </w:r>
    </w:p>
    <w:p w:rsidR="002363E7" w:rsidRPr="002363E7" w:rsidRDefault="002363E7" w:rsidP="002363E7">
      <w:pPr>
        <w:pStyle w:val="Corpodeltesto"/>
        <w:spacing w:line="360" w:lineRule="auto"/>
        <w:rPr>
          <w:rFonts w:ascii="Times New Roman" w:hAnsi="Times New Roman" w:cs="Times New Roman"/>
          <w:b w:val="0"/>
          <w:i w:val="0"/>
        </w:rPr>
      </w:pPr>
      <w:r w:rsidRPr="002363E7">
        <w:rPr>
          <w:rFonts w:ascii="Times New Roman" w:hAnsi="Times New Roman" w:cs="Times New Roman"/>
          <w:b w:val="0"/>
          <w:i w:val="0"/>
        </w:rPr>
        <w:t>Si consiglia, negli oliveti in asciutto, di eseguire delle lavorazioni superficiali del terreno per attenuare la risalita capillare dell’acqua in superficie.</w:t>
      </w:r>
    </w:p>
    <w:p w:rsidR="002363E7" w:rsidRDefault="002363E7" w:rsidP="002363E7">
      <w:pPr>
        <w:pStyle w:val="Corpodeltesto"/>
        <w:spacing w:line="360" w:lineRule="auto"/>
        <w:rPr>
          <w:rFonts w:ascii="Times New Roman" w:hAnsi="Times New Roman" w:cs="Times New Roman"/>
          <w:b w:val="0"/>
          <w:i w:val="0"/>
        </w:rPr>
      </w:pPr>
      <w:r w:rsidRPr="002363E7">
        <w:rPr>
          <w:rFonts w:ascii="Times New Roman" w:hAnsi="Times New Roman" w:cs="Times New Roman"/>
          <w:b w:val="0"/>
          <w:i w:val="0"/>
        </w:rPr>
        <w:t xml:space="preserve">Per le aziende che operano in biologico potrebbe essere opportuno  effettuare dei trattamenti preventivi con  </w:t>
      </w:r>
      <w:proofErr w:type="spellStart"/>
      <w:r w:rsidR="00D15CEA">
        <w:rPr>
          <w:rFonts w:ascii="Times New Roman" w:hAnsi="Times New Roman" w:cs="Times New Roman"/>
          <w:b w:val="0"/>
          <w:i w:val="0"/>
        </w:rPr>
        <w:t>S</w:t>
      </w:r>
      <w:r w:rsidRPr="002363E7">
        <w:rPr>
          <w:rFonts w:ascii="Times New Roman" w:hAnsi="Times New Roman" w:cs="Times New Roman"/>
          <w:b w:val="0"/>
          <w:i w:val="0"/>
        </w:rPr>
        <w:t>pinosad</w:t>
      </w:r>
      <w:proofErr w:type="spellEnd"/>
      <w:r w:rsidRPr="002363E7">
        <w:rPr>
          <w:rFonts w:ascii="Times New Roman" w:hAnsi="Times New Roman" w:cs="Times New Roman"/>
          <w:b w:val="0"/>
          <w:i w:val="0"/>
        </w:rPr>
        <w:t xml:space="preserve">, o </w:t>
      </w:r>
      <w:r w:rsidR="00D15CEA">
        <w:rPr>
          <w:rFonts w:ascii="Times New Roman" w:hAnsi="Times New Roman" w:cs="Times New Roman"/>
          <w:b w:val="0"/>
          <w:i w:val="0"/>
        </w:rPr>
        <w:t>C</w:t>
      </w:r>
      <w:r w:rsidRPr="002363E7">
        <w:rPr>
          <w:rFonts w:ascii="Times New Roman" w:hAnsi="Times New Roman" w:cs="Times New Roman"/>
          <w:b w:val="0"/>
          <w:i w:val="0"/>
        </w:rPr>
        <w:t xml:space="preserve">aolino. </w:t>
      </w:r>
    </w:p>
    <w:p w:rsidR="00B76EA7" w:rsidRPr="002363E7" w:rsidRDefault="002363E7" w:rsidP="002363E7">
      <w:pPr>
        <w:pStyle w:val="Corpodeltesto"/>
        <w:spacing w:line="360" w:lineRule="auto"/>
        <w:rPr>
          <w:rFonts w:ascii="Times New Roman" w:eastAsia="Times New Roman" w:hAnsi="Times New Roman" w:cs="Times New Roman"/>
          <w:b w:val="0"/>
          <w:i w:val="0"/>
        </w:rPr>
      </w:pPr>
      <w:r w:rsidRPr="002363E7">
        <w:rPr>
          <w:rFonts w:ascii="Times New Roman" w:hAnsi="Times New Roman" w:cs="Times New Roman"/>
          <w:b w:val="0"/>
          <w:i w:val="0"/>
        </w:rPr>
        <w:t xml:space="preserve">Negli impianti giovani si raccomanda di tenere, sempre,  sotto osservazione gli eventuali attacchi di oziorrinco e </w:t>
      </w:r>
      <w:proofErr w:type="spellStart"/>
      <w:r w:rsidRPr="002363E7">
        <w:rPr>
          <w:rFonts w:ascii="Times New Roman" w:hAnsi="Times New Roman" w:cs="Times New Roman"/>
          <w:b w:val="0"/>
          <w:i w:val="0"/>
        </w:rPr>
        <w:t>margaronia</w:t>
      </w:r>
      <w:proofErr w:type="spellEnd"/>
      <w:r w:rsidRPr="002363E7">
        <w:rPr>
          <w:rFonts w:ascii="Times New Roman" w:hAnsi="Times New Roman" w:cs="Times New Roman"/>
          <w:b w:val="0"/>
          <w:i w:val="0"/>
        </w:rPr>
        <w:t>.</w:t>
      </w:r>
    </w:p>
    <w:p w:rsidR="002363E7" w:rsidRPr="002363E7" w:rsidRDefault="002363E7" w:rsidP="002363E7">
      <w:pPr>
        <w:rPr>
          <w:rFonts w:ascii="Times New Roman" w:eastAsia="Times New Roman" w:hAnsi="Times New Roman" w:cs="Times New Roman"/>
        </w:rPr>
      </w:pPr>
    </w:p>
    <w:p w:rsidR="00B76EA7" w:rsidRDefault="00B76EA7" w:rsidP="00B76EA7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7B1A57">
        <w:rPr>
          <w:rFonts w:ascii="Times New Roman" w:eastAsia="Times New Roman" w:hAnsi="Times New Roman" w:cs="Times New Roman"/>
        </w:rPr>
        <w:t>Interventi Fitosanitari</w:t>
      </w:r>
      <w:r>
        <w:rPr>
          <w:rFonts w:ascii="Times New Roman" w:eastAsia="Times New Roman" w:hAnsi="Times New Roman" w:cs="Times New Roman"/>
        </w:rPr>
        <w:t>:</w:t>
      </w:r>
    </w:p>
    <w:p w:rsidR="002363E7" w:rsidRDefault="002363E7" w:rsidP="002363E7">
      <w:pPr>
        <w:pStyle w:val="Paragrafoelenco"/>
        <w:ind w:left="644"/>
        <w:rPr>
          <w:rFonts w:ascii="Times New Roman" w:eastAsia="Times New Roman" w:hAnsi="Times New Roman" w:cs="Times New Roman"/>
        </w:rPr>
      </w:pPr>
    </w:p>
    <w:p w:rsidR="001323FC" w:rsidRPr="002363E7" w:rsidRDefault="001323FC" w:rsidP="001323FC">
      <w:pPr>
        <w:pStyle w:val="Corpodeltesto"/>
        <w:spacing w:line="36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Alle aziende che stanno raccogliendo si consiglia finita la raccolta di effettuare dei trattamenti con rame per disinfettare le ferite procurate con gli attrezzi di raccolta.</w:t>
      </w:r>
    </w:p>
    <w:p w:rsidR="00B76EA7" w:rsidRDefault="00B76EA7" w:rsidP="00B76EA7">
      <w:pPr>
        <w:pStyle w:val="Paragrafoelenco"/>
        <w:ind w:left="644"/>
        <w:rPr>
          <w:rFonts w:ascii="Times New Roman" w:eastAsia="Times New Roman" w:hAnsi="Times New Roman" w:cs="Times New Roman"/>
        </w:rPr>
      </w:pPr>
    </w:p>
    <w:p w:rsidR="00B76EA7" w:rsidRDefault="00E36811" w:rsidP="00E36811">
      <w:pPr>
        <w:pStyle w:val="Paragrafoelenco"/>
        <w:ind w:left="5684" w:firstLine="76"/>
        <w:rPr>
          <w:rFonts w:ascii="Times New Roman" w:eastAsia="Times New Roman" w:hAnsi="Times New Roman" w:cs="Times New Roman"/>
        </w:rPr>
      </w:pPr>
      <w:r w:rsidRPr="00E3681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905000" cy="1208647"/>
            <wp:effectExtent l="1905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79" cy="121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2B" w:rsidRDefault="0018082B" w:rsidP="00B76EA7">
      <w:pPr>
        <w:pStyle w:val="Paragrafoelenco"/>
        <w:ind w:left="644"/>
        <w:rPr>
          <w:rFonts w:ascii="Times New Roman" w:eastAsia="Times New Roman" w:hAnsi="Times New Roman" w:cs="Times New Roman"/>
        </w:rPr>
      </w:pPr>
    </w:p>
    <w:p w:rsidR="0086351E" w:rsidRDefault="0086351E" w:rsidP="00B76EA7">
      <w:pPr>
        <w:pStyle w:val="Paragrafoelenco"/>
        <w:ind w:left="644"/>
        <w:rPr>
          <w:rFonts w:ascii="Times New Roman" w:eastAsia="Times New Roman" w:hAnsi="Times New Roman" w:cs="Times New Roman"/>
        </w:rPr>
      </w:pPr>
    </w:p>
    <w:p w:rsidR="0086351E" w:rsidRDefault="0086351E" w:rsidP="00B76EA7">
      <w:pPr>
        <w:pStyle w:val="Paragrafoelenco"/>
        <w:ind w:left="644"/>
        <w:rPr>
          <w:rFonts w:ascii="Times New Roman" w:eastAsia="Times New Roman" w:hAnsi="Times New Roman" w:cs="Times New Roman"/>
        </w:rPr>
      </w:pPr>
    </w:p>
    <w:p w:rsidR="0018082B" w:rsidRPr="007B1A57" w:rsidRDefault="0018082B" w:rsidP="00B76EA7">
      <w:pPr>
        <w:pStyle w:val="Paragrafoelenco"/>
        <w:ind w:left="644"/>
        <w:rPr>
          <w:rFonts w:ascii="Times New Roman" w:eastAsia="Times New Roman" w:hAnsi="Times New Roman" w:cs="Times New Roman"/>
        </w:rPr>
      </w:pPr>
    </w:p>
    <w:p w:rsidR="009A59DA" w:rsidRPr="007B1A57" w:rsidRDefault="00E3601B" w:rsidP="00017624">
      <w:pPr>
        <w:pStyle w:val="Paragrafoelenco"/>
        <w:ind w:left="6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="0018082B">
        <w:rPr>
          <w:rFonts w:ascii="Times New Roman" w:eastAsia="Times New Roman" w:hAnsi="Times New Roman" w:cs="Times New Roman"/>
        </w:rPr>
        <w:t xml:space="preserve">          </w:t>
      </w:r>
      <w:r w:rsidR="00B76EA7">
        <w:rPr>
          <w:rFonts w:ascii="Times New Roman" w:eastAsia="Times New Roman" w:hAnsi="Times New Roman" w:cs="Times New Roman"/>
        </w:rPr>
        <w:t xml:space="preserve">  </w:t>
      </w:r>
      <w:r w:rsidR="00A749E9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7B1A57" w:rsidRPr="007B1A57" w:rsidRDefault="009A59DA" w:rsidP="007B1A57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                                                  </w:t>
      </w:r>
    </w:p>
    <w:sectPr w:rsidR="007B1A57" w:rsidRPr="007B1A57" w:rsidSect="008B1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92" w:rsidRDefault="00343292">
      <w:r>
        <w:separator/>
      </w:r>
    </w:p>
  </w:endnote>
  <w:endnote w:type="continuationSeparator" w:id="0">
    <w:p w:rsidR="00343292" w:rsidRDefault="0034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8" w:rsidRDefault="00E011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3C" w:rsidRDefault="00160152" w:rsidP="00F6253C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ORO SICILIA </w:t>
    </w:r>
    <w:r w:rsidR="00F6253C">
      <w:rPr>
        <w:b/>
        <w:sz w:val="20"/>
        <w:szCs w:val="20"/>
      </w:rPr>
      <w:t xml:space="preserve">S.C.A.C.| </w:t>
    </w:r>
    <w:r w:rsidR="00F6253C">
      <w:rPr>
        <w:sz w:val="20"/>
        <w:szCs w:val="20"/>
      </w:rPr>
      <w:t xml:space="preserve">Palermo (PA) VIA </w:t>
    </w:r>
    <w:proofErr w:type="spellStart"/>
    <w:r w:rsidR="00F6253C">
      <w:rPr>
        <w:sz w:val="20"/>
        <w:szCs w:val="20"/>
      </w:rPr>
      <w:t>Emerico</w:t>
    </w:r>
    <w:proofErr w:type="spellEnd"/>
    <w:r w:rsidR="00F6253C">
      <w:rPr>
        <w:sz w:val="20"/>
        <w:szCs w:val="20"/>
      </w:rPr>
      <w:t xml:space="preserve"> Amari 65 CAP 90139 </w:t>
    </w:r>
    <w:proofErr w:type="spellStart"/>
    <w:r w:rsidR="00F6253C">
      <w:rPr>
        <w:sz w:val="20"/>
        <w:szCs w:val="20"/>
      </w:rPr>
      <w:t>–P.IVA</w:t>
    </w:r>
    <w:proofErr w:type="spellEnd"/>
    <w:r w:rsidR="00F6253C">
      <w:rPr>
        <w:sz w:val="20"/>
        <w:szCs w:val="20"/>
      </w:rPr>
      <w:t xml:space="preserve"> 06851270824 cod. Univoco T9K4ZHO</w:t>
    </w:r>
  </w:p>
  <w:p w:rsidR="0062749C" w:rsidRPr="00F6253C" w:rsidRDefault="00160152" w:rsidP="00F6253C">
    <w:pPr>
      <w:jc w:val="center"/>
      <w:rPr>
        <w:b/>
        <w:sz w:val="20"/>
        <w:szCs w:val="20"/>
        <w:lang w:val="en-US"/>
      </w:rPr>
    </w:pPr>
    <w:r w:rsidRPr="00F6253C">
      <w:rPr>
        <w:sz w:val="20"/>
        <w:szCs w:val="20"/>
        <w:lang w:val="en-US"/>
      </w:rPr>
      <w:t xml:space="preserve">PEC </w:t>
    </w:r>
    <w:hyperlink r:id="rId1">
      <w:r w:rsidRPr="00F6253C">
        <w:rPr>
          <w:color w:val="1155CC"/>
          <w:sz w:val="20"/>
          <w:szCs w:val="20"/>
          <w:u w:val="single"/>
          <w:lang w:val="en-US"/>
        </w:rPr>
        <w:t>orosicilia@pec.it</w:t>
      </w:r>
    </w:hyperlink>
    <w:r w:rsidR="00F6253C" w:rsidRPr="00F6253C">
      <w:rPr>
        <w:sz w:val="20"/>
        <w:szCs w:val="20"/>
        <w:lang w:val="en-US"/>
      </w:rPr>
      <w:t xml:space="preserve"> – Email </w:t>
    </w:r>
    <w:hyperlink r:id="rId2" w:history="1">
      <w:r w:rsidR="00CE2319" w:rsidRPr="00F6253C">
        <w:rPr>
          <w:rStyle w:val="Collegamentoipertestuale"/>
          <w:sz w:val="20"/>
          <w:szCs w:val="20"/>
          <w:lang w:val="en-US"/>
        </w:rPr>
        <w:t>oporosicilia@gmail.com</w:t>
      </w:r>
    </w:hyperlink>
  </w:p>
  <w:p w:rsidR="0062749C" w:rsidRPr="00F6253C" w:rsidRDefault="0062749C" w:rsidP="00F6253C">
    <w:pPr>
      <w:jc w:val="center"/>
      <w:rPr>
        <w:rFonts w:ascii="Bodoni" w:eastAsia="Bodoni" w:hAnsi="Bodoni" w:cs="Bodoni"/>
        <w:b/>
        <w:sz w:val="20"/>
        <w:szCs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8" w:rsidRDefault="00E011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92" w:rsidRDefault="00343292">
      <w:r>
        <w:separator/>
      </w:r>
    </w:p>
  </w:footnote>
  <w:footnote w:type="continuationSeparator" w:id="0">
    <w:p w:rsidR="00343292" w:rsidRDefault="00343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8" w:rsidRDefault="00E011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9C" w:rsidRDefault="009933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838200" cy="777875"/>
          <wp:effectExtent l="0" t="0" r="0" b="3175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GoBack"/>
    <w:bookmarkEnd w:id="1"/>
    <w:r w:rsidR="00E011F8">
      <w:rPr>
        <w:noProof/>
      </w:rPr>
      <w:drawing>
        <wp:inline distT="114300" distB="114300" distL="114300" distR="114300">
          <wp:extent cx="944400" cy="94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400" cy="9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011F8">
      <w:rPr>
        <w:noProof/>
      </w:rPr>
      <w:drawing>
        <wp:inline distT="0" distB="0" distL="0" distR="0">
          <wp:extent cx="1943100" cy="838200"/>
          <wp:effectExtent l="19050" t="0" r="0" b="0"/>
          <wp:docPr id="6562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23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42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8" w:rsidRDefault="00E011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BC8"/>
    <w:multiLevelType w:val="hybridMultilevel"/>
    <w:tmpl w:val="0026F0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294031"/>
    <w:multiLevelType w:val="hybridMultilevel"/>
    <w:tmpl w:val="A94A1926"/>
    <w:lvl w:ilvl="0" w:tplc="248C99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4655F"/>
    <w:multiLevelType w:val="hybridMultilevel"/>
    <w:tmpl w:val="6C7C6FC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10F17"/>
    <w:multiLevelType w:val="hybridMultilevel"/>
    <w:tmpl w:val="475AD5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33C8"/>
    <w:multiLevelType w:val="multilevel"/>
    <w:tmpl w:val="68529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64D63E14"/>
    <w:multiLevelType w:val="hybridMultilevel"/>
    <w:tmpl w:val="794CB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703A8"/>
    <w:multiLevelType w:val="hybridMultilevel"/>
    <w:tmpl w:val="E3084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2749C"/>
    <w:rsid w:val="00017624"/>
    <w:rsid w:val="0003060C"/>
    <w:rsid w:val="00032F35"/>
    <w:rsid w:val="00044B6B"/>
    <w:rsid w:val="000F6321"/>
    <w:rsid w:val="00103733"/>
    <w:rsid w:val="001048EB"/>
    <w:rsid w:val="00111918"/>
    <w:rsid w:val="001323FC"/>
    <w:rsid w:val="00160152"/>
    <w:rsid w:val="0018082B"/>
    <w:rsid w:val="001900DC"/>
    <w:rsid w:val="001C5CB2"/>
    <w:rsid w:val="0020185E"/>
    <w:rsid w:val="002068E7"/>
    <w:rsid w:val="00212357"/>
    <w:rsid w:val="002363E7"/>
    <w:rsid w:val="002574A6"/>
    <w:rsid w:val="002A14D0"/>
    <w:rsid w:val="002B307B"/>
    <w:rsid w:val="002D4642"/>
    <w:rsid w:val="002E3C1A"/>
    <w:rsid w:val="002F7ABA"/>
    <w:rsid w:val="00343292"/>
    <w:rsid w:val="00362E10"/>
    <w:rsid w:val="0038409E"/>
    <w:rsid w:val="003D2BCC"/>
    <w:rsid w:val="003D5BBA"/>
    <w:rsid w:val="003E3251"/>
    <w:rsid w:val="003E7CC1"/>
    <w:rsid w:val="00411B02"/>
    <w:rsid w:val="00422EE4"/>
    <w:rsid w:val="00432732"/>
    <w:rsid w:val="00484C7E"/>
    <w:rsid w:val="00485B5B"/>
    <w:rsid w:val="004A0FE6"/>
    <w:rsid w:val="004C4EA6"/>
    <w:rsid w:val="004E6690"/>
    <w:rsid w:val="004E7613"/>
    <w:rsid w:val="00512656"/>
    <w:rsid w:val="00523732"/>
    <w:rsid w:val="005317B4"/>
    <w:rsid w:val="005335A0"/>
    <w:rsid w:val="00550F4D"/>
    <w:rsid w:val="0057618E"/>
    <w:rsid w:val="005B0850"/>
    <w:rsid w:val="00621CA3"/>
    <w:rsid w:val="0062749C"/>
    <w:rsid w:val="00647027"/>
    <w:rsid w:val="00656B19"/>
    <w:rsid w:val="00661B9A"/>
    <w:rsid w:val="006B4B31"/>
    <w:rsid w:val="00702E14"/>
    <w:rsid w:val="007039FE"/>
    <w:rsid w:val="00735358"/>
    <w:rsid w:val="007639F4"/>
    <w:rsid w:val="00766176"/>
    <w:rsid w:val="00785D59"/>
    <w:rsid w:val="007B1A57"/>
    <w:rsid w:val="007E032C"/>
    <w:rsid w:val="007E6487"/>
    <w:rsid w:val="00831180"/>
    <w:rsid w:val="008415F6"/>
    <w:rsid w:val="0084308D"/>
    <w:rsid w:val="008479DC"/>
    <w:rsid w:val="0086351E"/>
    <w:rsid w:val="0087552F"/>
    <w:rsid w:val="008B1936"/>
    <w:rsid w:val="008E226E"/>
    <w:rsid w:val="00937337"/>
    <w:rsid w:val="0099333F"/>
    <w:rsid w:val="0099638B"/>
    <w:rsid w:val="009A59DA"/>
    <w:rsid w:val="009D5572"/>
    <w:rsid w:val="009E2912"/>
    <w:rsid w:val="00A045A4"/>
    <w:rsid w:val="00A10185"/>
    <w:rsid w:val="00A44DFC"/>
    <w:rsid w:val="00A749E9"/>
    <w:rsid w:val="00AA2DEF"/>
    <w:rsid w:val="00AA40FF"/>
    <w:rsid w:val="00AE0950"/>
    <w:rsid w:val="00AE7CDA"/>
    <w:rsid w:val="00B33F88"/>
    <w:rsid w:val="00B403F0"/>
    <w:rsid w:val="00B43D05"/>
    <w:rsid w:val="00B563CF"/>
    <w:rsid w:val="00B608B1"/>
    <w:rsid w:val="00B61C2F"/>
    <w:rsid w:val="00B76C39"/>
    <w:rsid w:val="00B76EA7"/>
    <w:rsid w:val="00BA6C6A"/>
    <w:rsid w:val="00BB408F"/>
    <w:rsid w:val="00BE25D8"/>
    <w:rsid w:val="00C025BD"/>
    <w:rsid w:val="00C40CF0"/>
    <w:rsid w:val="00C45AC9"/>
    <w:rsid w:val="00C840D4"/>
    <w:rsid w:val="00CA27EF"/>
    <w:rsid w:val="00CB2537"/>
    <w:rsid w:val="00CE2319"/>
    <w:rsid w:val="00CF537A"/>
    <w:rsid w:val="00D15CEA"/>
    <w:rsid w:val="00D56448"/>
    <w:rsid w:val="00DA207A"/>
    <w:rsid w:val="00DA5CE9"/>
    <w:rsid w:val="00DB6F80"/>
    <w:rsid w:val="00DD4D91"/>
    <w:rsid w:val="00DF3666"/>
    <w:rsid w:val="00DF44DB"/>
    <w:rsid w:val="00E011F8"/>
    <w:rsid w:val="00E11ABF"/>
    <w:rsid w:val="00E23784"/>
    <w:rsid w:val="00E3601B"/>
    <w:rsid w:val="00E36811"/>
    <w:rsid w:val="00E715C3"/>
    <w:rsid w:val="00E7236F"/>
    <w:rsid w:val="00E72DC5"/>
    <w:rsid w:val="00E75C05"/>
    <w:rsid w:val="00E95585"/>
    <w:rsid w:val="00EE5848"/>
    <w:rsid w:val="00EF6ED5"/>
    <w:rsid w:val="00F6253C"/>
    <w:rsid w:val="00F86D5D"/>
    <w:rsid w:val="00FF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936"/>
  </w:style>
  <w:style w:type="paragraph" w:styleId="Titolo1">
    <w:name w:val="heading 1"/>
    <w:basedOn w:val="Normale"/>
    <w:next w:val="Normale"/>
    <w:rsid w:val="008B19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B19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B19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B193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8B19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B19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B19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B1936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A7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763"/>
  </w:style>
  <w:style w:type="paragraph" w:styleId="Pidipagina">
    <w:name w:val="footer"/>
    <w:basedOn w:val="Normale"/>
    <w:link w:val="PidipaginaCarattere"/>
    <w:uiPriority w:val="99"/>
    <w:unhideWhenUsed/>
    <w:rsid w:val="00FA7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763"/>
  </w:style>
  <w:style w:type="character" w:customStyle="1" w:styleId="apple-converted-space">
    <w:name w:val="apple-converted-space"/>
    <w:basedOn w:val="Carpredefinitoparagrafo"/>
    <w:rsid w:val="00FA7763"/>
  </w:style>
  <w:style w:type="character" w:styleId="Collegamentoipertestuale">
    <w:name w:val="Hyperlink"/>
    <w:basedOn w:val="Carpredefinitoparagrafo"/>
    <w:uiPriority w:val="99"/>
    <w:unhideWhenUsed/>
    <w:rsid w:val="00FA776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7763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56A75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rsid w:val="008B19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B4B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7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73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018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B403F0"/>
    <w:rPr>
      <w:b/>
      <w:bCs/>
    </w:rPr>
  </w:style>
  <w:style w:type="table" w:styleId="Grigliatabella">
    <w:name w:val="Table Grid"/>
    <w:basedOn w:val="Tabellanormale"/>
    <w:uiPriority w:val="39"/>
    <w:rsid w:val="007B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333F"/>
    <w:pPr>
      <w:widowControl w:val="0"/>
      <w:autoSpaceDE w:val="0"/>
      <w:autoSpaceDN w:val="0"/>
    </w:pPr>
    <w:rPr>
      <w:b/>
      <w:bCs/>
      <w:i/>
      <w:iCs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333F"/>
    <w:rPr>
      <w:b/>
      <w:bCs/>
      <w:i/>
      <w:i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9333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176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17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587">
          <w:marLeft w:val="0"/>
          <w:marRight w:val="0"/>
          <w:marTop w:val="0"/>
          <w:marBottom w:val="0"/>
          <w:divBdr>
            <w:top w:val="single" w:sz="2" w:space="0" w:color="223E77"/>
            <w:left w:val="single" w:sz="2" w:space="0" w:color="223E77"/>
            <w:bottom w:val="single" w:sz="2" w:space="0" w:color="223E77"/>
            <w:right w:val="single" w:sz="2" w:space="0" w:color="223E77"/>
          </w:divBdr>
        </w:div>
        <w:div w:id="1874152851">
          <w:marLeft w:val="0"/>
          <w:marRight w:val="0"/>
          <w:marTop w:val="0"/>
          <w:marBottom w:val="0"/>
          <w:divBdr>
            <w:top w:val="single" w:sz="2" w:space="0" w:color="223E77"/>
            <w:left w:val="single" w:sz="2" w:space="0" w:color="223E77"/>
            <w:bottom w:val="single" w:sz="2" w:space="0" w:color="223E77"/>
            <w:right w:val="single" w:sz="2" w:space="0" w:color="223E77"/>
          </w:divBdr>
        </w:div>
        <w:div w:id="605649813">
          <w:marLeft w:val="0"/>
          <w:marRight w:val="0"/>
          <w:marTop w:val="0"/>
          <w:marBottom w:val="0"/>
          <w:divBdr>
            <w:top w:val="single" w:sz="2" w:space="0" w:color="223E77"/>
            <w:left w:val="single" w:sz="2" w:space="0" w:color="223E77"/>
            <w:bottom w:val="single" w:sz="2" w:space="0" w:color="223E77"/>
            <w:right w:val="single" w:sz="2" w:space="0" w:color="223E77"/>
          </w:divBdr>
        </w:div>
      </w:divsChild>
    </w:div>
    <w:div w:id="1916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porosicilia@gmail.com" TargetMode="External"/><Relationship Id="rId1" Type="http://schemas.openxmlformats.org/officeDocument/2006/relationships/hyperlink" Target="mailto:orosicilia@pe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FLGcEv0GwaVF8PE1gJU95V70YA==">AMUW2mVi5KDljQrzcI3DDY3eGwVBZeKQ8jaGx9L6B8hbRZGdCZZR7NEFHNJKGGqN3EYfpqYamJliuLN9smeNBFkL1DfZvSGlFO9QeRvg84FrnwJdQxqHj5UGe0Acv+1crQwUrm8cWYcf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sferrazza</dc:creator>
  <cp:lastModifiedBy>gloria gaudesi</cp:lastModifiedBy>
  <cp:revision>2</cp:revision>
  <cp:lastPrinted>2024-06-19T17:23:00Z</cp:lastPrinted>
  <dcterms:created xsi:type="dcterms:W3CDTF">2024-12-10T16:05:00Z</dcterms:created>
  <dcterms:modified xsi:type="dcterms:W3CDTF">2024-12-10T16:05:00Z</dcterms:modified>
</cp:coreProperties>
</file>